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  <w:sz w:val="38"/>
        </w:rPr>
        <w:t>Relevé des heures et écarts constatés</w:t>
      </w:r>
    </w:p>
    <w:p>
      <w:r>
        <w:t>HelpAG · Modèle à compléter · Version du 6 octobre 2026</w:t>
      </w:r>
    </w:p>
    <w:p>
      <w:r>
        <w:t>Pour comparer le planning, les heures effectuées et la déclaration. Reproduisez une ligne pour chaque journée.</w:t>
      </w:r>
    </w:p>
    <w:p>
      <w:r>
        <w:t>Employeur : [nom] — Salarié : [nom]</w:t>
      </w:r>
    </w:p>
    <w:p>
      <w:r>
        <w:t>Période : [dates]</w:t>
      </w:r>
    </w:p>
    <w:p>
      <w:r>
        <w:t>Date : [date] | Horaire prévu : [début et fin] | Horaire effectué : [début et fin]</w:t>
      </w:r>
    </w:p>
    <w:p>
      <w:r>
        <w:t>Pause non travaillée : [durée] | Temps de travail retenu : [durée]</w:t>
      </w:r>
    </w:p>
    <w:p>
      <w:r>
        <w:t>Élément justificatif : [planning, message, autre pièce]</w:t>
      </w:r>
    </w:p>
    <w:p>
      <w:r>
        <w:t>Heures déclarées : [nombre] | Écart constaté : [nombre]</w:t>
      </w:r>
    </w:p>
    <w:p>
      <w:r>
        <w:t>Montant estimé à vérifier : [montant et méthode de calcul]</w:t>
      </w:r>
    </w:p>
    <w:p>
      <w:r>
        <w:t>Observations du salarié : [texte]</w:t>
      </w:r>
    </w:p>
    <w:p>
      <w:r>
        <w:t>Observations de l’employeur : [texte]</w:t>
      </w:r>
    </w:p>
    <w:p>
      <w:r>
        <w:t>Ce relevé sert à comparer les éléments. Sa signature ne vaut pas renonciation à une demande ultérieure.</w:t>
      </w:r>
    </w:p>
    <w:p>
      <w:r>
        <w:t>Date et signatures facultatives : [champs]</w:t>
      </w:r>
    </w:p>
    <w:p>
      <w:pPr>
        <w:pStyle w:val="Heading2"/>
      </w:pPr>
      <w:r>
        <w:t>Références pour vérifier la démarche</w:t>
      </w:r>
    </w:p>
    <w:p>
      <w:r>
        <w:t>https://www.service-public.gouv.fr/particuliers/vosdroits/F142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HelpAG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